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F1" w:rsidRPr="00CB2DF1" w:rsidRDefault="00CB2DF1" w:rsidP="00CB2DF1">
      <w:pPr>
        <w:suppressAutoHyphens/>
        <w:adjustRightInd w:val="0"/>
        <w:jc w:val="right"/>
        <w:rPr>
          <w:lang w:eastAsia="ar-SA"/>
        </w:rPr>
      </w:pPr>
      <w:r w:rsidRPr="00CB2DF1">
        <w:rPr>
          <w:lang w:eastAsia="ar-SA"/>
        </w:rPr>
        <w:t>УТВЕРЖДАЮ</w:t>
      </w:r>
    </w:p>
    <w:p w:rsidR="00CB2DF1" w:rsidRPr="00CB2DF1" w:rsidRDefault="00CB2DF1" w:rsidP="00CB2DF1">
      <w:pPr>
        <w:suppressAutoHyphens/>
        <w:adjustRightInd w:val="0"/>
        <w:jc w:val="right"/>
        <w:rPr>
          <w:caps/>
          <w:lang w:eastAsia="ar-SA"/>
        </w:rPr>
      </w:pPr>
      <w:r w:rsidRPr="00CB2DF1">
        <w:rPr>
          <w:lang w:eastAsia="ar-SA"/>
        </w:rPr>
        <w:t xml:space="preserve">Директор </w:t>
      </w:r>
      <w:r w:rsidRPr="00CB2DF1">
        <w:rPr>
          <w:lang w:val="x-none" w:eastAsia="ar-SA"/>
        </w:rPr>
        <w:t xml:space="preserve">МАУ </w:t>
      </w:r>
      <w:proofErr w:type="gramStart"/>
      <w:r w:rsidRPr="00CB2DF1">
        <w:rPr>
          <w:lang w:val="x-none" w:eastAsia="ar-SA"/>
        </w:rPr>
        <w:t>ДО  ЦТР</w:t>
      </w:r>
      <w:proofErr w:type="gramEnd"/>
      <w:r w:rsidRPr="00CB2DF1">
        <w:rPr>
          <w:lang w:val="x-none" w:eastAsia="ar-SA"/>
        </w:rPr>
        <w:t xml:space="preserve"> «</w:t>
      </w:r>
      <w:r w:rsidRPr="00CB2DF1">
        <w:rPr>
          <w:lang w:eastAsia="ar-SA"/>
        </w:rPr>
        <w:t>Детвора</w:t>
      </w:r>
      <w:r w:rsidRPr="00CB2DF1">
        <w:rPr>
          <w:caps/>
          <w:lang w:val="x-none" w:eastAsia="ar-SA"/>
        </w:rPr>
        <w:t xml:space="preserve">» </w:t>
      </w:r>
    </w:p>
    <w:p w:rsidR="00CB2DF1" w:rsidRPr="00CB2DF1" w:rsidRDefault="00CB2DF1" w:rsidP="00CB2DF1">
      <w:pPr>
        <w:suppressAutoHyphens/>
        <w:adjustRightInd w:val="0"/>
        <w:jc w:val="right"/>
        <w:rPr>
          <w:lang w:eastAsia="ar-SA"/>
        </w:rPr>
      </w:pPr>
      <w:proofErr w:type="gramStart"/>
      <w:r w:rsidRPr="00CB2DF1">
        <w:rPr>
          <w:lang w:eastAsia="ar-SA"/>
        </w:rPr>
        <w:t>город</w:t>
      </w:r>
      <w:proofErr w:type="gramEnd"/>
      <w:r w:rsidRPr="00CB2DF1">
        <w:rPr>
          <w:lang w:eastAsia="ar-SA"/>
        </w:rPr>
        <w:t xml:space="preserve"> Радужный</w:t>
      </w:r>
    </w:p>
    <w:p w:rsidR="00CB2DF1" w:rsidRPr="00CB2DF1" w:rsidRDefault="00CB2DF1" w:rsidP="00CB2DF1">
      <w:pPr>
        <w:suppressAutoHyphens/>
        <w:adjustRightInd w:val="0"/>
        <w:jc w:val="right"/>
        <w:rPr>
          <w:lang w:eastAsia="ar-SA"/>
        </w:rPr>
      </w:pPr>
      <w:r w:rsidRPr="00CB2DF1">
        <w:rPr>
          <w:lang w:eastAsia="ar-SA"/>
        </w:rPr>
        <w:t>__________О.В. Вербицкая</w:t>
      </w:r>
    </w:p>
    <w:p w:rsidR="00CB2DF1" w:rsidRPr="00CB2DF1" w:rsidRDefault="00CB2DF1" w:rsidP="00CB2DF1">
      <w:pPr>
        <w:suppressAutoHyphens/>
        <w:adjustRightInd w:val="0"/>
        <w:jc w:val="right"/>
        <w:rPr>
          <w:lang w:eastAsia="ar-SA"/>
        </w:rPr>
      </w:pPr>
      <w:r w:rsidRPr="00CB2DF1">
        <w:rPr>
          <w:lang w:eastAsia="ar-SA"/>
        </w:rPr>
        <w:t xml:space="preserve">«31» августа </w:t>
      </w:r>
      <w:proofErr w:type="gramStart"/>
      <w:r w:rsidRPr="00CB2DF1">
        <w:rPr>
          <w:lang w:eastAsia="ar-SA"/>
        </w:rPr>
        <w:t>2020  г.</w:t>
      </w:r>
      <w:proofErr w:type="gramEnd"/>
    </w:p>
    <w:p w:rsidR="00CB2DF1" w:rsidRPr="00CB2DF1" w:rsidRDefault="00CB2DF1" w:rsidP="00CB2DF1">
      <w:pPr>
        <w:suppressAutoHyphens/>
        <w:adjustRightInd w:val="0"/>
        <w:jc w:val="right"/>
        <w:rPr>
          <w:lang w:eastAsia="ar-SA"/>
        </w:rPr>
      </w:pPr>
    </w:p>
    <w:p w:rsidR="00CB2DF1" w:rsidRPr="00CB2DF1" w:rsidRDefault="00CB2DF1" w:rsidP="00CB2DF1">
      <w:pPr>
        <w:suppressAutoHyphens/>
        <w:adjustRightInd w:val="0"/>
        <w:jc w:val="right"/>
        <w:rPr>
          <w:sz w:val="20"/>
          <w:szCs w:val="20"/>
          <w:lang w:eastAsia="ar-SA"/>
        </w:rPr>
      </w:pPr>
      <w:proofErr w:type="gramStart"/>
      <w:r w:rsidRPr="00CB2DF1">
        <w:rPr>
          <w:sz w:val="20"/>
          <w:szCs w:val="20"/>
          <w:lang w:eastAsia="ar-SA"/>
        </w:rPr>
        <w:t>утверждено</w:t>
      </w:r>
      <w:proofErr w:type="gramEnd"/>
      <w:r w:rsidRPr="00CB2DF1">
        <w:rPr>
          <w:sz w:val="20"/>
          <w:szCs w:val="20"/>
          <w:lang w:eastAsia="ar-SA"/>
        </w:rPr>
        <w:t xml:space="preserve"> решением Педагогического совета </w:t>
      </w:r>
    </w:p>
    <w:p w:rsidR="00CB2DF1" w:rsidRPr="00CB2DF1" w:rsidRDefault="00CB2DF1" w:rsidP="00CB2DF1">
      <w:pPr>
        <w:suppressAutoHyphens/>
        <w:adjustRightInd w:val="0"/>
        <w:jc w:val="right"/>
        <w:rPr>
          <w:sz w:val="20"/>
          <w:szCs w:val="20"/>
          <w:lang w:eastAsia="ar-SA"/>
        </w:rPr>
      </w:pPr>
      <w:proofErr w:type="gramStart"/>
      <w:r w:rsidRPr="00CB2DF1">
        <w:rPr>
          <w:sz w:val="20"/>
          <w:szCs w:val="20"/>
          <w:lang w:eastAsia="ar-SA"/>
        </w:rPr>
        <w:t>от</w:t>
      </w:r>
      <w:proofErr w:type="gramEnd"/>
      <w:r w:rsidRPr="00CB2DF1">
        <w:rPr>
          <w:sz w:val="20"/>
          <w:szCs w:val="20"/>
          <w:lang w:eastAsia="ar-SA"/>
        </w:rPr>
        <w:t xml:space="preserve"> 31.08.2020  протокол № 01</w:t>
      </w:r>
    </w:p>
    <w:p w:rsidR="00CB2DF1" w:rsidRPr="00CB2DF1" w:rsidRDefault="00CB2DF1" w:rsidP="00CB2DF1">
      <w:pPr>
        <w:suppressAutoHyphens/>
        <w:adjustRightInd w:val="0"/>
        <w:jc w:val="right"/>
        <w:rPr>
          <w:sz w:val="20"/>
          <w:szCs w:val="20"/>
          <w:lang w:eastAsia="ar-SA"/>
        </w:rPr>
      </w:pPr>
      <w:proofErr w:type="gramStart"/>
      <w:r w:rsidRPr="00CB2DF1">
        <w:rPr>
          <w:sz w:val="20"/>
          <w:szCs w:val="20"/>
          <w:lang w:eastAsia="ar-SA"/>
        </w:rPr>
        <w:t>приказ</w:t>
      </w:r>
      <w:proofErr w:type="gramEnd"/>
      <w:r w:rsidRPr="00CB2DF1">
        <w:rPr>
          <w:sz w:val="20"/>
          <w:szCs w:val="20"/>
          <w:lang w:eastAsia="ar-SA"/>
        </w:rPr>
        <w:t xml:space="preserve"> МАУ ДО  ЦТР «Детвора» города Радужный от 31.08.2020  № 141</w:t>
      </w: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  <w:bookmarkStart w:id="0" w:name="_GoBack"/>
      <w:bookmarkEnd w:id="0"/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jc w:val="center"/>
        <w:textAlignment w:val="baseline"/>
        <w:rPr>
          <w:b/>
          <w:lang w:eastAsia="ar-SA"/>
        </w:rPr>
      </w:pPr>
    </w:p>
    <w:p w:rsidR="00A5674D" w:rsidRPr="00A5674D" w:rsidRDefault="00A5674D" w:rsidP="00A5674D">
      <w:pPr>
        <w:suppressAutoHyphens/>
        <w:adjustRightInd w:val="0"/>
        <w:jc w:val="center"/>
        <w:textAlignment w:val="baseline"/>
        <w:rPr>
          <w:b/>
          <w:sz w:val="48"/>
          <w:szCs w:val="48"/>
          <w:lang w:eastAsia="ar-SA"/>
        </w:rPr>
      </w:pPr>
    </w:p>
    <w:p w:rsidR="00A5674D" w:rsidRPr="00A5674D" w:rsidRDefault="00A5674D" w:rsidP="00A5674D">
      <w:pPr>
        <w:suppressAutoHyphens/>
        <w:adjustRightInd w:val="0"/>
        <w:jc w:val="center"/>
        <w:textAlignment w:val="baseline"/>
        <w:rPr>
          <w:b/>
          <w:sz w:val="48"/>
          <w:szCs w:val="48"/>
          <w:lang w:eastAsia="ar-SA"/>
        </w:rPr>
      </w:pPr>
      <w:r w:rsidRPr="00A5674D">
        <w:rPr>
          <w:b/>
          <w:sz w:val="48"/>
          <w:szCs w:val="48"/>
          <w:lang w:eastAsia="ar-SA"/>
        </w:rPr>
        <w:t xml:space="preserve">  Положение</w:t>
      </w:r>
    </w:p>
    <w:p w:rsidR="00A5674D" w:rsidRPr="00A5674D" w:rsidRDefault="00A5674D" w:rsidP="00A5674D">
      <w:pPr>
        <w:ind w:right="-2"/>
        <w:jc w:val="center"/>
        <w:rPr>
          <w:b/>
          <w:color w:val="000000"/>
          <w:sz w:val="48"/>
          <w:szCs w:val="48"/>
        </w:rPr>
      </w:pPr>
      <w:r w:rsidRPr="00A5674D">
        <w:rPr>
          <w:b/>
          <w:color w:val="000000"/>
          <w:sz w:val="48"/>
          <w:szCs w:val="48"/>
        </w:rPr>
        <w:t>об аттестации учащихся</w:t>
      </w:r>
    </w:p>
    <w:p w:rsidR="00A5674D" w:rsidRPr="00A5674D" w:rsidRDefault="00A5674D" w:rsidP="00A5674D">
      <w:pPr>
        <w:ind w:right="-2"/>
        <w:jc w:val="center"/>
        <w:rPr>
          <w:b/>
          <w:color w:val="000000"/>
          <w:sz w:val="48"/>
          <w:szCs w:val="48"/>
        </w:rPr>
      </w:pPr>
      <w:r w:rsidRPr="00A5674D">
        <w:rPr>
          <w:b/>
          <w:color w:val="000000"/>
          <w:sz w:val="48"/>
          <w:szCs w:val="48"/>
        </w:rPr>
        <w:t xml:space="preserve">МАУ ДО  ЦТР «Детвора» </w:t>
      </w:r>
    </w:p>
    <w:p w:rsidR="00A5674D" w:rsidRPr="00A5674D" w:rsidRDefault="00A5674D" w:rsidP="00A5674D">
      <w:pPr>
        <w:ind w:right="-2"/>
        <w:jc w:val="center"/>
        <w:rPr>
          <w:b/>
          <w:color w:val="000000"/>
          <w:sz w:val="48"/>
          <w:szCs w:val="48"/>
        </w:rPr>
      </w:pPr>
      <w:r w:rsidRPr="00A5674D">
        <w:rPr>
          <w:b/>
          <w:color w:val="000000"/>
          <w:sz w:val="48"/>
          <w:szCs w:val="48"/>
        </w:rPr>
        <w:t>город Радужный</w:t>
      </w:r>
    </w:p>
    <w:p w:rsidR="00A5674D" w:rsidRPr="00A5674D" w:rsidRDefault="00A5674D" w:rsidP="00A5674D">
      <w:pPr>
        <w:jc w:val="center"/>
        <w:rPr>
          <w:b/>
          <w:sz w:val="48"/>
          <w:szCs w:val="48"/>
        </w:rPr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P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P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P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P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A5674D" w:rsidRPr="00A5674D" w:rsidRDefault="00A5674D" w:rsidP="00A5674D">
      <w:pPr>
        <w:autoSpaceDE w:val="0"/>
        <w:autoSpaceDN w:val="0"/>
        <w:adjustRightInd w:val="0"/>
        <w:spacing w:line="23" w:lineRule="atLeast"/>
        <w:jc w:val="right"/>
      </w:pPr>
    </w:p>
    <w:p w:rsidR="0027047E" w:rsidRPr="00887945" w:rsidRDefault="0027047E" w:rsidP="00A5674D">
      <w:pPr>
        <w:jc w:val="center"/>
        <w:rPr>
          <w:b/>
        </w:rPr>
      </w:pPr>
      <w:r w:rsidRPr="00887945">
        <w:rPr>
          <w:b/>
        </w:rPr>
        <w:lastRenderedPageBreak/>
        <w:t xml:space="preserve">ПОЛОЖЕНИЕ </w:t>
      </w:r>
    </w:p>
    <w:p w:rsidR="0027047E" w:rsidRPr="00887945" w:rsidRDefault="0027047E" w:rsidP="00A5674D">
      <w:pPr>
        <w:jc w:val="center"/>
        <w:rPr>
          <w:b/>
        </w:rPr>
      </w:pPr>
      <w:r>
        <w:rPr>
          <w:b/>
        </w:rPr>
        <w:t>об аттестации учащихся</w:t>
      </w:r>
    </w:p>
    <w:p w:rsidR="00A5674D" w:rsidRDefault="00A5674D" w:rsidP="00A5674D">
      <w:pPr>
        <w:jc w:val="center"/>
        <w:rPr>
          <w:b/>
        </w:rPr>
      </w:pPr>
      <w:r>
        <w:rPr>
          <w:b/>
        </w:rPr>
        <w:t>муниципального автономного учреждения</w:t>
      </w:r>
    </w:p>
    <w:p w:rsidR="00A5674D" w:rsidRDefault="00A5674D" w:rsidP="00A5674D">
      <w:pPr>
        <w:jc w:val="center"/>
        <w:rPr>
          <w:b/>
        </w:rPr>
      </w:pPr>
      <w:r>
        <w:rPr>
          <w:b/>
        </w:rPr>
        <w:t xml:space="preserve">дополнительного образования Центр творчества и развития «Детвора» </w:t>
      </w:r>
    </w:p>
    <w:p w:rsidR="00A5674D" w:rsidRDefault="00A5674D" w:rsidP="00A5674D">
      <w:pPr>
        <w:jc w:val="center"/>
        <w:rPr>
          <w:b/>
        </w:rPr>
      </w:pPr>
      <w:r>
        <w:rPr>
          <w:b/>
        </w:rPr>
        <w:t xml:space="preserve">муниципального образования Ханты-Мансийского автономного округа – Югры </w:t>
      </w:r>
    </w:p>
    <w:p w:rsidR="00A5674D" w:rsidRDefault="00A5674D" w:rsidP="00A5674D">
      <w:pPr>
        <w:jc w:val="center"/>
      </w:pPr>
      <w:r>
        <w:rPr>
          <w:b/>
        </w:rPr>
        <w:t>городского округа город Радужный</w:t>
      </w:r>
    </w:p>
    <w:p w:rsidR="009C5CFE" w:rsidRDefault="009C5CFE" w:rsidP="009C5CFE">
      <w:pPr>
        <w:ind w:firstLine="709"/>
        <w:jc w:val="center"/>
        <w:rPr>
          <w:b/>
        </w:rPr>
      </w:pPr>
    </w:p>
    <w:p w:rsidR="00BE172D" w:rsidRDefault="00A5674D" w:rsidP="00A5674D">
      <w:pPr>
        <w:jc w:val="center"/>
        <w:rPr>
          <w:b/>
        </w:rPr>
      </w:pPr>
      <w:r>
        <w:rPr>
          <w:b/>
        </w:rPr>
        <w:t xml:space="preserve">1. </w:t>
      </w:r>
      <w:r w:rsidR="002C490A">
        <w:rPr>
          <w:b/>
        </w:rPr>
        <w:t>Общие положения</w:t>
      </w:r>
      <w:r>
        <w:rPr>
          <w:b/>
        </w:rPr>
        <w:t>.</w:t>
      </w:r>
    </w:p>
    <w:p w:rsidR="000C1763" w:rsidRDefault="00A5674D" w:rsidP="00A5674D">
      <w:pPr>
        <w:tabs>
          <w:tab w:val="num" w:pos="0"/>
        </w:tabs>
        <w:jc w:val="both"/>
      </w:pPr>
      <w:r>
        <w:tab/>
      </w:r>
      <w:r w:rsidR="002C490A">
        <w:t>1.1</w:t>
      </w:r>
      <w:r w:rsidR="00BB7AF8">
        <w:t>.</w:t>
      </w:r>
      <w:r>
        <w:t xml:space="preserve"> </w:t>
      </w:r>
      <w:r w:rsidR="000C1763" w:rsidRPr="000C1763">
        <w:t>Данное положение регулирует правила проведения аттестации учащихся</w:t>
      </w:r>
      <w:r>
        <w:t xml:space="preserve"> муниципального автономного учреждения дополнительного образования Центр творчества и развития «Детвора» муниципального образования Ханты-Мансийского автономного округа – Югры городского округа город Радужный </w:t>
      </w:r>
      <w:r w:rsidR="000C1763">
        <w:t xml:space="preserve">(далее - </w:t>
      </w:r>
      <w:r w:rsidRPr="00A5674D">
        <w:t>МАУ ДО ЦТР «Детвора» город Радужный</w:t>
      </w:r>
      <w:r w:rsidR="000C1763">
        <w:t xml:space="preserve">) </w:t>
      </w:r>
      <w:r w:rsidR="000C1763" w:rsidRPr="000C1763">
        <w:t>в соответствии с требованиями дополнительных обще</w:t>
      </w:r>
      <w:r w:rsidR="000C1763">
        <w:t>развивающих</w:t>
      </w:r>
      <w:r w:rsidR="000C1763" w:rsidRPr="000C1763">
        <w:t xml:space="preserve"> программ к оценке знаний, умений и навыков в предметной деятельности. Положение разработано на основе ФЗ от 29.12.2012 г. №273-ФЗ «Об образовании в Российской Федерации</w:t>
      </w:r>
      <w:r w:rsidR="000C1763">
        <w:t xml:space="preserve">», </w:t>
      </w:r>
      <w:r w:rsidR="001D55F1" w:rsidRPr="001D55F1">
        <w:t xml:space="preserve">Приказа Министерства просвещения РФ от 09.11.2018 № 196 «Об утверждении Порядка организации и осуществления образовательной деятельности по дополнительным </w:t>
      </w:r>
      <w:r w:rsidR="001D55F1">
        <w:t>общеобразовательным программам»</w:t>
      </w:r>
      <w:r w:rsidR="000C1763" w:rsidRPr="001D55F1">
        <w:t>,</w:t>
      </w:r>
      <w:r w:rsidR="000C1763" w:rsidRPr="000C1763">
        <w:t xml:space="preserve"> Устав</w:t>
      </w:r>
      <w:r w:rsidR="000C1763">
        <w:t>а</w:t>
      </w:r>
      <w:r>
        <w:t xml:space="preserve"> МАУ ДО ЦТР «Детвора» город Радужный</w:t>
      </w:r>
      <w:r w:rsidR="000C1763">
        <w:t>.</w:t>
      </w:r>
    </w:p>
    <w:p w:rsidR="000C1763" w:rsidRDefault="00A5674D" w:rsidP="00A5674D">
      <w:pPr>
        <w:tabs>
          <w:tab w:val="num" w:pos="0"/>
        </w:tabs>
        <w:jc w:val="both"/>
      </w:pPr>
      <w:r>
        <w:tab/>
      </w:r>
      <w:r w:rsidR="000C1763" w:rsidRPr="000C1763">
        <w:t xml:space="preserve">1.2. Аттестация учащихся детских творческих объединений </w:t>
      </w:r>
      <w:r>
        <w:t>МАУ ДО ЦТР «Детвора» город Радужный</w:t>
      </w:r>
      <w:r w:rsidRPr="000C1763">
        <w:t xml:space="preserve"> </w:t>
      </w:r>
      <w:r w:rsidR="000C1763" w:rsidRPr="000C1763">
        <w:t>рассматривается педагогическим коллективом как неотъемлемая часть образовательного процесса, так как позволяет всем его участникам оценить реальную результативность их совм</w:t>
      </w:r>
      <w:r>
        <w:t>естной творческой деятельности.</w:t>
      </w:r>
    </w:p>
    <w:p w:rsidR="002C490A" w:rsidRDefault="00A5674D" w:rsidP="00A5674D">
      <w:pPr>
        <w:tabs>
          <w:tab w:val="num" w:pos="0"/>
        </w:tabs>
        <w:jc w:val="both"/>
      </w:pPr>
      <w:r>
        <w:tab/>
      </w:r>
      <w:r w:rsidR="002C490A">
        <w:t>1.</w:t>
      </w:r>
      <w:r w:rsidR="000C1763">
        <w:t>3</w:t>
      </w:r>
      <w:r w:rsidR="00BB7AF8">
        <w:t>.</w:t>
      </w:r>
      <w:r>
        <w:t xml:space="preserve"> </w:t>
      </w:r>
      <w:r w:rsidR="002C490A">
        <w:t>Положение об аттестации учащихся утверждается педагогическим советом, имеющим право вносить в не</w:t>
      </w:r>
      <w:r>
        <w:t>го свои изменения и дополнения.</w:t>
      </w:r>
    </w:p>
    <w:p w:rsidR="002C490A" w:rsidRDefault="00A5674D" w:rsidP="00A5674D">
      <w:pPr>
        <w:tabs>
          <w:tab w:val="num" w:pos="0"/>
        </w:tabs>
        <w:jc w:val="both"/>
      </w:pPr>
      <w:r>
        <w:tab/>
      </w:r>
      <w:r w:rsidR="009F4FAD">
        <w:t>1.</w:t>
      </w:r>
      <w:r w:rsidR="000C1763">
        <w:t>4</w:t>
      </w:r>
      <w:r w:rsidR="00BB7AF8">
        <w:t>.</w:t>
      </w:r>
      <w:r w:rsidR="002C490A">
        <w:t xml:space="preserve"> Аттестация учащихся должна быть </w:t>
      </w:r>
      <w:r w:rsidR="002B5ACF">
        <w:t>всесторонней и объективной, нести контролирующую и воспитательную функцию, способствовать формированию положительного положения к обучению, самостоятельности, трудолюбию, целеустремлённости.</w:t>
      </w:r>
    </w:p>
    <w:p w:rsidR="002B5ACF" w:rsidRDefault="009F4FAD" w:rsidP="00A5674D">
      <w:pPr>
        <w:tabs>
          <w:tab w:val="num" w:pos="0"/>
        </w:tabs>
        <w:jc w:val="center"/>
      </w:pPr>
      <w:r>
        <w:rPr>
          <w:b/>
        </w:rPr>
        <w:t>2. Цели, задачи аттестации.</w:t>
      </w:r>
    </w:p>
    <w:p w:rsidR="000C1763" w:rsidRDefault="00A5674D" w:rsidP="00A5674D">
      <w:pPr>
        <w:tabs>
          <w:tab w:val="num" w:pos="0"/>
        </w:tabs>
        <w:jc w:val="both"/>
      </w:pPr>
      <w:r>
        <w:tab/>
      </w:r>
      <w:r w:rsidR="009F4FAD">
        <w:t>2.1</w:t>
      </w:r>
      <w:r w:rsidR="00BB7AF8">
        <w:t>.</w:t>
      </w:r>
      <w:r>
        <w:t xml:space="preserve"> </w:t>
      </w:r>
      <w:r w:rsidR="000C1763" w:rsidRPr="000C1763">
        <w:t>Цель аттестации – выявление исходного</w:t>
      </w:r>
      <w:r w:rsidR="001D55F1">
        <w:t xml:space="preserve"> (вводного)</w:t>
      </w:r>
      <w:r w:rsidR="000C1763" w:rsidRPr="000C1763">
        <w:t>, промежуточного и итогового уровня теоретических знаний, практических умений и навыков, их соответствия прогнозируемым результатам дополнительных обще</w:t>
      </w:r>
      <w:r w:rsidR="000C1763">
        <w:t>развивающих программ</w:t>
      </w:r>
      <w:r w:rsidR="000C1763" w:rsidRPr="000C1763">
        <w:t>.</w:t>
      </w:r>
    </w:p>
    <w:p w:rsidR="009F4FAD" w:rsidRDefault="00A5674D" w:rsidP="00A5674D">
      <w:pPr>
        <w:tabs>
          <w:tab w:val="num" w:pos="0"/>
        </w:tabs>
        <w:jc w:val="both"/>
      </w:pPr>
      <w:r>
        <w:tab/>
      </w:r>
      <w:r w:rsidR="009F4FAD">
        <w:t>2.2</w:t>
      </w:r>
      <w:r w:rsidR="00BB7AF8">
        <w:t>.</w:t>
      </w:r>
      <w:r w:rsidR="009F4FAD">
        <w:t xml:space="preserve"> Задачами аттестации учащихся является: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>определение уровня теоретической подготовки учащихся в конкретной образовательной области;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 xml:space="preserve"> выявление степени сформированности практических умений и навыков детей в выбранном ими виде творческой деятельности; 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>анализ полноты реализации дополнительной общеобразовательной общеразвивающей программы детского объединения;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>соотнесение прогнозируемых и реальных результатов учебно-воспитательной работы;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>выявление причин, способствующих или препятствующих полноценной реализации дополнительной общеобразовательной программы;</w:t>
      </w:r>
    </w:p>
    <w:p w:rsidR="000C1763" w:rsidRDefault="000C1763" w:rsidP="00610A09">
      <w:pPr>
        <w:pStyle w:val="a4"/>
        <w:numPr>
          <w:ilvl w:val="0"/>
          <w:numId w:val="7"/>
        </w:numPr>
        <w:tabs>
          <w:tab w:val="num" w:pos="0"/>
          <w:tab w:val="left" w:pos="426"/>
        </w:tabs>
        <w:ind w:left="0" w:firstLine="0"/>
        <w:jc w:val="both"/>
      </w:pPr>
      <w:r>
        <w:t>необходимость внесения корректив в содержание и методику образовательной деятельности детского объединения.</w:t>
      </w:r>
    </w:p>
    <w:p w:rsidR="001A0F08" w:rsidRDefault="001A0F08" w:rsidP="00A5674D">
      <w:pPr>
        <w:pStyle w:val="Default"/>
        <w:tabs>
          <w:tab w:val="num" w:pos="0"/>
        </w:tabs>
        <w:jc w:val="center"/>
        <w:rPr>
          <w:b/>
          <w:bCs/>
        </w:rPr>
      </w:pPr>
      <w:r w:rsidRPr="001A0F08">
        <w:rPr>
          <w:b/>
          <w:bCs/>
        </w:rPr>
        <w:t>3</w:t>
      </w:r>
      <w:r>
        <w:rPr>
          <w:b/>
          <w:bCs/>
        </w:rPr>
        <w:t>. Виды аттестации</w:t>
      </w:r>
      <w:r w:rsidR="00610A09">
        <w:rPr>
          <w:b/>
          <w:bCs/>
        </w:rPr>
        <w:t>.</w:t>
      </w:r>
    </w:p>
    <w:p w:rsidR="001A0F08" w:rsidRDefault="00610A09" w:rsidP="00A5674D">
      <w:pPr>
        <w:pStyle w:val="a5"/>
        <w:tabs>
          <w:tab w:val="num" w:pos="0"/>
        </w:tabs>
        <w:spacing w:before="0" w:beforeAutospacing="0" w:after="0" w:afterAutospacing="0"/>
        <w:jc w:val="both"/>
      </w:pPr>
      <w:r>
        <w:rPr>
          <w:bCs/>
        </w:rPr>
        <w:tab/>
      </w:r>
      <w:r w:rsidR="001A0F08">
        <w:rPr>
          <w:bCs/>
        </w:rPr>
        <w:t>3.</w:t>
      </w:r>
      <w:r w:rsidR="001A0F08" w:rsidRPr="001A0F08">
        <w:rPr>
          <w:bCs/>
        </w:rPr>
        <w:t xml:space="preserve">1. </w:t>
      </w:r>
      <w:r w:rsidR="001A0F08" w:rsidRPr="001A0F08">
        <w:rPr>
          <w:b/>
          <w:bCs/>
          <w:i/>
        </w:rPr>
        <w:t>Промежуточная аттестация</w:t>
      </w:r>
      <w:r w:rsidR="001A0F08" w:rsidRPr="001A0F08">
        <w:rPr>
          <w:bCs/>
        </w:rPr>
        <w:t xml:space="preserve"> – </w:t>
      </w:r>
      <w:r w:rsidR="001A0F08">
        <w:t xml:space="preserve">это освоение дополнительной </w:t>
      </w:r>
      <w:r>
        <w:t xml:space="preserve">общеразвивающей программы, </w:t>
      </w:r>
      <w:r w:rsidR="001A0F08">
        <w:t>в том числе её отдельной части. Проводится на начало учебного года (входной контроль)</w:t>
      </w:r>
      <w:r w:rsidR="006A220B">
        <w:t>,</w:t>
      </w:r>
      <w:r w:rsidR="001A0F08">
        <w:t xml:space="preserve"> и </w:t>
      </w:r>
      <w:r w:rsidR="001A0F08" w:rsidRPr="001A0F08">
        <w:t>по итогам очередного учебного года</w:t>
      </w:r>
      <w:r w:rsidR="004054EF">
        <w:t xml:space="preserve"> (итоговый контроль)</w:t>
      </w:r>
      <w:r w:rsidR="001A0F08">
        <w:t xml:space="preserve">. </w:t>
      </w:r>
      <w:r w:rsidR="004054EF">
        <w:t>Промежуточная аттестация так же может проводиться в середине учебного года (промежуточный контроль).</w:t>
      </w:r>
    </w:p>
    <w:p w:rsidR="002C11DF" w:rsidRDefault="00610A09" w:rsidP="00A5674D">
      <w:pPr>
        <w:tabs>
          <w:tab w:val="num" w:pos="0"/>
        </w:tabs>
        <w:jc w:val="both"/>
      </w:pPr>
      <w:r>
        <w:tab/>
      </w:r>
      <w:r w:rsidR="002C11DF">
        <w:t>3.1.2.</w:t>
      </w:r>
      <w:r>
        <w:t xml:space="preserve"> </w:t>
      </w:r>
      <w:r w:rsidR="002C11DF">
        <w:t xml:space="preserve">Промежуточная аттестация может быть внеплановой. Внеплановая аттестация проводится педагогом дополнительного образования или администрацией с привлечением педагога-психолога в исключительных случаях для отдельных учащихся или объединений по следующим основаниям: </w:t>
      </w:r>
    </w:p>
    <w:p w:rsidR="002C11DF" w:rsidRDefault="002C11DF" w:rsidP="00610A09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>
        <w:t>экспертиза качества образования,</w:t>
      </w:r>
    </w:p>
    <w:p w:rsidR="002C11DF" w:rsidRDefault="002C11DF" w:rsidP="00610A09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>
        <w:t>заявление родителей или законных представителей,</w:t>
      </w:r>
    </w:p>
    <w:p w:rsidR="002C11DF" w:rsidRDefault="002C11DF" w:rsidP="00610A09">
      <w:pPr>
        <w:numPr>
          <w:ilvl w:val="0"/>
          <w:numId w:val="8"/>
        </w:numPr>
        <w:tabs>
          <w:tab w:val="clear" w:pos="720"/>
          <w:tab w:val="num" w:pos="0"/>
          <w:tab w:val="left" w:pos="426"/>
        </w:tabs>
        <w:ind w:left="0" w:firstLine="0"/>
        <w:jc w:val="both"/>
      </w:pPr>
      <w:r>
        <w:t>определения уровня развития ребёнка для зачисления его во второй, третий и т.д. год</w:t>
      </w:r>
      <w:r w:rsidR="001D55F1">
        <w:t xml:space="preserve"> (модуль)</w:t>
      </w:r>
      <w:r>
        <w:t xml:space="preserve"> обучения.</w:t>
      </w:r>
    </w:p>
    <w:p w:rsidR="001A0F08" w:rsidRDefault="00610A09" w:rsidP="00A5674D">
      <w:pPr>
        <w:pStyle w:val="Default"/>
        <w:tabs>
          <w:tab w:val="num" w:pos="0"/>
        </w:tabs>
        <w:jc w:val="both"/>
        <w:rPr>
          <w:bCs/>
        </w:rPr>
      </w:pPr>
      <w:r>
        <w:rPr>
          <w:bCs/>
        </w:rPr>
        <w:lastRenderedPageBreak/>
        <w:tab/>
      </w:r>
      <w:r w:rsidR="001A0F08">
        <w:rPr>
          <w:bCs/>
        </w:rPr>
        <w:t>3.1.</w:t>
      </w:r>
      <w:r w:rsidR="001A0F08" w:rsidRPr="001A0F08">
        <w:rPr>
          <w:bCs/>
        </w:rPr>
        <w:t xml:space="preserve">2. </w:t>
      </w:r>
      <w:r w:rsidR="001A0F08" w:rsidRPr="001A0F08">
        <w:rPr>
          <w:b/>
          <w:bCs/>
          <w:i/>
        </w:rPr>
        <w:t>Итоговая аттестация</w:t>
      </w:r>
      <w:r w:rsidR="001A0F08" w:rsidRPr="001A0F08">
        <w:rPr>
          <w:bCs/>
        </w:rPr>
        <w:t xml:space="preserve"> – это оценка учащимися уровня достижений, заявленных в дополнительных общеобразовательных программах по завершении всего образовательного курса программы.</w:t>
      </w:r>
    </w:p>
    <w:p w:rsidR="000C1763" w:rsidRDefault="001A0F08" w:rsidP="00A5674D">
      <w:pPr>
        <w:pStyle w:val="Default"/>
        <w:tabs>
          <w:tab w:val="num" w:pos="0"/>
        </w:tabs>
        <w:jc w:val="center"/>
        <w:rPr>
          <w:b/>
          <w:bCs/>
        </w:rPr>
      </w:pPr>
      <w:r>
        <w:rPr>
          <w:b/>
          <w:bCs/>
        </w:rPr>
        <w:t>4.</w:t>
      </w:r>
      <w:r w:rsidR="000C1763" w:rsidRPr="001A0F08">
        <w:rPr>
          <w:b/>
          <w:bCs/>
        </w:rPr>
        <w:t xml:space="preserve"> Организация процесса аттестации учащихся</w:t>
      </w:r>
      <w:r w:rsidR="00610A09">
        <w:rPr>
          <w:b/>
          <w:bCs/>
        </w:rPr>
        <w:t>.</w:t>
      </w:r>
    </w:p>
    <w:p w:rsidR="003D2B1F" w:rsidRPr="003D2B1F" w:rsidRDefault="00610A09" w:rsidP="00A5674D">
      <w:pPr>
        <w:tabs>
          <w:tab w:val="num" w:pos="0"/>
        </w:tabs>
        <w:jc w:val="both"/>
      </w:pPr>
      <w:r>
        <w:tab/>
      </w:r>
      <w:r w:rsidR="003D2B1F">
        <w:t xml:space="preserve">4.1. </w:t>
      </w:r>
      <w:r w:rsidR="002C11DF">
        <w:t>Промежуточная и итоговая</w:t>
      </w:r>
      <w:r w:rsidR="003D2B1F">
        <w:t xml:space="preserve"> аттестация проводится педагогом дополнительного образования</w:t>
      </w:r>
      <w:r w:rsidR="00A23BB0">
        <w:t>,</w:t>
      </w:r>
      <w:r w:rsidR="003D2B1F">
        <w:t xml:space="preserve"> регламентируется приказом директора или распоряжением заместителя дире</w:t>
      </w:r>
      <w:r>
        <w:t xml:space="preserve">ктора по учебно-воспитательной </w:t>
      </w:r>
      <w:r w:rsidR="003D2B1F">
        <w:t>работе. Во время проведения аттестации администрация может привлечь педагога-психолога.</w:t>
      </w:r>
    </w:p>
    <w:p w:rsidR="003D2B1F" w:rsidRDefault="00610A09" w:rsidP="00A5674D">
      <w:pPr>
        <w:tabs>
          <w:tab w:val="num" w:pos="0"/>
        </w:tabs>
        <w:jc w:val="both"/>
      </w:pPr>
      <w:r>
        <w:tab/>
        <w:t xml:space="preserve">4.2. </w:t>
      </w:r>
      <w:r w:rsidR="003D2B1F">
        <w:t xml:space="preserve">Формы проведения </w:t>
      </w:r>
      <w:r w:rsidR="002C11DF">
        <w:t xml:space="preserve">промежуточной и итоговой </w:t>
      </w:r>
      <w:r w:rsidR="003D2B1F">
        <w:t>аттестации, выбираются педагогом дополнительного образования самостоятельно с учётом контингента учащихся и содержанием образовательного материала,</w:t>
      </w:r>
      <w:r>
        <w:t xml:space="preserve"> </w:t>
      </w:r>
      <w:r w:rsidR="003D2B1F" w:rsidRPr="00504647">
        <w:t>согласовав вопрос у заместителя директора, с целью сохранения единства требований и регулирования нагрузки учащегося.</w:t>
      </w:r>
    </w:p>
    <w:p w:rsidR="003D2B1F" w:rsidRDefault="00610A09" w:rsidP="00A5674D">
      <w:pPr>
        <w:tabs>
          <w:tab w:val="num" w:pos="0"/>
        </w:tabs>
        <w:jc w:val="both"/>
      </w:pPr>
      <w:r>
        <w:tab/>
      </w:r>
      <w:r w:rsidR="00A23BB0">
        <w:t xml:space="preserve">4.3 </w:t>
      </w:r>
      <w:r w:rsidR="003D2B1F">
        <w:t xml:space="preserve">Формами </w:t>
      </w:r>
      <w:r w:rsidR="002C11DF">
        <w:t xml:space="preserve">промежуточной и итоговой </w:t>
      </w:r>
      <w:r w:rsidR="000F717A">
        <w:t>аттестации</w:t>
      </w:r>
      <w:r w:rsidR="003D2B1F">
        <w:t xml:space="preserve"> могут </w:t>
      </w:r>
      <w:r>
        <w:t xml:space="preserve">быть следующие: </w:t>
      </w:r>
      <w:r w:rsidR="000F717A" w:rsidRPr="000F717A">
        <w:t>собеседование, тестирование,</w:t>
      </w:r>
      <w:r>
        <w:t xml:space="preserve"> защита творческих, социальных </w:t>
      </w:r>
      <w:r w:rsidR="000F717A" w:rsidRPr="000F717A">
        <w:t>и исследовательских работ и проектов, практическ</w:t>
      </w:r>
      <w:r w:rsidR="000F717A">
        <w:t>ие</w:t>
      </w:r>
      <w:r w:rsidR="000F717A" w:rsidRPr="000F717A">
        <w:t xml:space="preserve"> работ</w:t>
      </w:r>
      <w:r w:rsidR="000F717A">
        <w:t>ы</w:t>
      </w:r>
      <w:r w:rsidR="000F717A" w:rsidRPr="000F717A">
        <w:t>, зачет</w:t>
      </w:r>
      <w:r w:rsidR="000F717A">
        <w:t>ы</w:t>
      </w:r>
      <w:r w:rsidR="000F717A" w:rsidRPr="000F717A">
        <w:t>, выставк</w:t>
      </w:r>
      <w:r w:rsidR="000F717A">
        <w:t>и</w:t>
      </w:r>
      <w:r>
        <w:t xml:space="preserve"> </w:t>
      </w:r>
      <w:r w:rsidR="000F717A">
        <w:t>работ учащихся</w:t>
      </w:r>
      <w:r w:rsidR="000F717A" w:rsidRPr="000F717A">
        <w:t>, отчетные концерт</w:t>
      </w:r>
      <w:r w:rsidR="000F717A">
        <w:t xml:space="preserve">ы, </w:t>
      </w:r>
      <w:r w:rsidR="000F717A" w:rsidRPr="000F717A">
        <w:t>интеллектуальн</w:t>
      </w:r>
      <w:r w:rsidR="000F717A">
        <w:t>ые</w:t>
      </w:r>
      <w:r>
        <w:t xml:space="preserve"> </w:t>
      </w:r>
      <w:r w:rsidR="003A408E">
        <w:t>состязания,</w:t>
      </w:r>
      <w:r w:rsidR="000F717A" w:rsidRPr="000F717A">
        <w:t xml:space="preserve"> конкурс</w:t>
      </w:r>
      <w:r w:rsidR="000F717A">
        <w:t>ы</w:t>
      </w:r>
      <w:r w:rsidR="000F717A" w:rsidRPr="000F717A">
        <w:t>, олимпиад</w:t>
      </w:r>
      <w:r w:rsidR="000F717A">
        <w:t>ы</w:t>
      </w:r>
      <w:r w:rsidR="000F717A" w:rsidRPr="000F717A">
        <w:t>, конференци</w:t>
      </w:r>
      <w:r w:rsidR="000F717A">
        <w:t>и</w:t>
      </w:r>
      <w:r w:rsidR="000F717A" w:rsidRPr="000F717A">
        <w:t>, турнир</w:t>
      </w:r>
      <w:r w:rsidR="000F717A">
        <w:t>ы</w:t>
      </w:r>
      <w:r w:rsidR="000F717A" w:rsidRPr="000F717A">
        <w:t>, спектакль, итоговое занятие, доклад</w:t>
      </w:r>
      <w:r w:rsidR="000F717A">
        <w:t>ы, тематические чтения</w:t>
      </w:r>
      <w:r w:rsidR="003D2B1F">
        <w:t xml:space="preserve">, конкурсы между группами </w:t>
      </w:r>
      <w:r>
        <w:t>МАУ ДО ЦТР «Детвора» город Радужный</w:t>
      </w:r>
      <w:r w:rsidR="003D2B1F">
        <w:t>, акции, фестивали, конкурсы городского и межрегионального масштаба.</w:t>
      </w:r>
    </w:p>
    <w:p w:rsidR="003D2B1F" w:rsidRDefault="00610A09" w:rsidP="00A5674D">
      <w:pPr>
        <w:tabs>
          <w:tab w:val="num" w:pos="0"/>
        </w:tabs>
        <w:jc w:val="both"/>
      </w:pPr>
      <w:r>
        <w:tab/>
      </w:r>
      <w:r w:rsidR="003A408E">
        <w:t xml:space="preserve">4.4. </w:t>
      </w:r>
      <w:r w:rsidR="002C11DF">
        <w:t>Промежуточная и итоговая а</w:t>
      </w:r>
      <w:r w:rsidR="003D2B1F">
        <w:t>ттестация учащихся проводится во время занятий в рамках учебного расписания</w:t>
      </w:r>
      <w:r w:rsidR="003A408E">
        <w:t>, либо на мероприятиях</w:t>
      </w:r>
      <w:r w:rsidR="00C46866">
        <w:t xml:space="preserve"> </w:t>
      </w:r>
      <w:r>
        <w:t>МАУ ДО ЦТР «Детвора» город Радужный</w:t>
      </w:r>
      <w:r w:rsidR="003A408E">
        <w:t xml:space="preserve">. </w:t>
      </w:r>
      <w:r w:rsidR="003D2B1F">
        <w:t>Продолжительность мероприятия не должна превышать времени отведённого на 1 – 2 занятия.</w:t>
      </w:r>
    </w:p>
    <w:p w:rsidR="003D2B1F" w:rsidRDefault="00610A09" w:rsidP="00A5674D">
      <w:pPr>
        <w:tabs>
          <w:tab w:val="num" w:pos="0"/>
        </w:tabs>
        <w:jc w:val="both"/>
      </w:pPr>
      <w:r>
        <w:tab/>
      </w:r>
      <w:r w:rsidR="003A408E">
        <w:t xml:space="preserve">4.5. </w:t>
      </w:r>
      <w:r w:rsidR="003D2B1F">
        <w:t xml:space="preserve">Расписание аттестации составляет заместитель директора по </w:t>
      </w:r>
      <w:r w:rsidR="003A408E">
        <w:t>учебно-воспитательной работе</w:t>
      </w:r>
      <w:r w:rsidR="003D2B1F">
        <w:t xml:space="preserve"> и утверждается директором </w:t>
      </w:r>
      <w:r>
        <w:t>МАУ ДО ЦТР «Детвора» город Радужный</w:t>
      </w:r>
      <w:r w:rsidR="003D2B1F">
        <w:t>.</w:t>
      </w:r>
    </w:p>
    <w:p w:rsidR="003D2B1F" w:rsidRDefault="00610A09" w:rsidP="00A5674D">
      <w:pPr>
        <w:tabs>
          <w:tab w:val="num" w:pos="0"/>
        </w:tabs>
        <w:jc w:val="both"/>
      </w:pPr>
      <w:r>
        <w:tab/>
      </w:r>
      <w:r w:rsidR="003A408E">
        <w:t xml:space="preserve">4.6. </w:t>
      </w:r>
      <w:r w:rsidR="003D2B1F">
        <w:t>Система оцениван</w:t>
      </w:r>
      <w:r>
        <w:t>ия при аттестации трёхбалльная:</w:t>
      </w:r>
    </w:p>
    <w:p w:rsidR="003D2B1F" w:rsidRDefault="003D2B1F" w:rsidP="00A5674D">
      <w:pPr>
        <w:tabs>
          <w:tab w:val="num" w:pos="0"/>
        </w:tabs>
        <w:jc w:val="both"/>
      </w:pPr>
      <w:r>
        <w:t xml:space="preserve">3 балла – высокий уровень сформированности </w:t>
      </w:r>
      <w:r w:rsidR="003A408E">
        <w:t>знаний, умений и навыков, ценностных установок, опыта деятельности</w:t>
      </w:r>
      <w:r w:rsidR="00610A09">
        <w:t>,</w:t>
      </w:r>
    </w:p>
    <w:p w:rsidR="003D2B1F" w:rsidRDefault="003D2B1F" w:rsidP="00A5674D">
      <w:pPr>
        <w:tabs>
          <w:tab w:val="num" w:pos="0"/>
        </w:tabs>
        <w:jc w:val="both"/>
      </w:pPr>
      <w:r>
        <w:t xml:space="preserve">2 балла - средний уровень </w:t>
      </w:r>
      <w:r w:rsidR="003A408E">
        <w:t>сформированности знаний, умений и навыков, ценностных установок, опыта деятельности</w:t>
      </w:r>
      <w:r>
        <w:t>,</w:t>
      </w:r>
    </w:p>
    <w:p w:rsidR="003D2B1F" w:rsidRDefault="003D2B1F" w:rsidP="00A5674D">
      <w:pPr>
        <w:tabs>
          <w:tab w:val="num" w:pos="0"/>
        </w:tabs>
        <w:jc w:val="both"/>
      </w:pPr>
      <w:r>
        <w:t>1 балл – низкий уровень сформированности</w:t>
      </w:r>
      <w:r w:rsidR="003A408E">
        <w:t xml:space="preserve"> знаний, умений и навыков, ценностных установок, опыта деятельности </w:t>
      </w:r>
      <w:r>
        <w:t xml:space="preserve">в соответствии с требованиями </w:t>
      </w:r>
      <w:r w:rsidR="003A408E">
        <w:t>дополнительной общеразвивающей</w:t>
      </w:r>
      <w:r>
        <w:t xml:space="preserve"> программы.</w:t>
      </w:r>
    </w:p>
    <w:p w:rsidR="003D2B1F" w:rsidRDefault="00610A09" w:rsidP="00A5674D">
      <w:pPr>
        <w:tabs>
          <w:tab w:val="num" w:pos="0"/>
        </w:tabs>
        <w:jc w:val="both"/>
      </w:pPr>
      <w:r>
        <w:tab/>
      </w:r>
      <w:r w:rsidR="003A408E">
        <w:t xml:space="preserve">4.7. </w:t>
      </w:r>
      <w:r w:rsidR="003D2B1F">
        <w:t>Решение об итоговом балле по результатам промежуточной и итоговой аттестации учащихся принимается педагогом самостоятельно. Решение должно быть мотивировано и обосновано.</w:t>
      </w:r>
    </w:p>
    <w:p w:rsidR="000C1763" w:rsidRPr="00C46866" w:rsidRDefault="00610A09" w:rsidP="00A5674D">
      <w:pPr>
        <w:tabs>
          <w:tab w:val="num" w:pos="0"/>
        </w:tabs>
        <w:jc w:val="both"/>
      </w:pPr>
      <w:r>
        <w:tab/>
      </w:r>
      <w:r w:rsidR="003A408E">
        <w:t xml:space="preserve">4.8. </w:t>
      </w:r>
      <w:r w:rsidR="003D2B1F">
        <w:t xml:space="preserve">Результаты </w:t>
      </w:r>
      <w:r w:rsidR="003A408E">
        <w:t>промежуточной</w:t>
      </w:r>
      <w:r w:rsidR="003D2B1F">
        <w:t xml:space="preserve"> и итоговой аттестации фиксируются педагогом в таблице </w:t>
      </w:r>
      <w:r w:rsidR="003A408E">
        <w:t>(</w:t>
      </w:r>
      <w:r w:rsidR="003A408E">
        <w:rPr>
          <w:sz w:val="22"/>
        </w:rPr>
        <w:t>приложение)</w:t>
      </w:r>
      <w:r w:rsidR="00974A75">
        <w:t xml:space="preserve"> и хранятся у заместителя директора по учебно-воспитательной работе в папке контрольно-диагностической деятельности среди учащихся.</w:t>
      </w:r>
    </w:p>
    <w:p w:rsidR="000C1763" w:rsidRDefault="000C1763" w:rsidP="00A5674D">
      <w:pPr>
        <w:tabs>
          <w:tab w:val="num" w:pos="0"/>
        </w:tabs>
        <w:rPr>
          <w:b/>
        </w:rPr>
      </w:pPr>
    </w:p>
    <w:p w:rsidR="000959C3" w:rsidRDefault="002C11DF" w:rsidP="00610A09">
      <w:pPr>
        <w:tabs>
          <w:tab w:val="num" w:pos="0"/>
        </w:tabs>
        <w:jc w:val="center"/>
        <w:rPr>
          <w:b/>
        </w:rPr>
      </w:pPr>
      <w:r>
        <w:rPr>
          <w:b/>
        </w:rPr>
        <w:t>5</w:t>
      </w:r>
      <w:r w:rsidR="00A82625">
        <w:rPr>
          <w:b/>
        </w:rPr>
        <w:t>. Права</w:t>
      </w:r>
      <w:r w:rsidR="00D54F53">
        <w:rPr>
          <w:b/>
        </w:rPr>
        <w:t xml:space="preserve"> и обязанности участников образовательного процесса</w:t>
      </w:r>
      <w:r w:rsidR="00610A09">
        <w:rPr>
          <w:b/>
        </w:rPr>
        <w:t>.</w:t>
      </w:r>
    </w:p>
    <w:p w:rsidR="000959C3" w:rsidRDefault="00610A09" w:rsidP="00A5674D">
      <w:pPr>
        <w:tabs>
          <w:tab w:val="num" w:pos="0"/>
        </w:tabs>
        <w:jc w:val="both"/>
      </w:pPr>
      <w:r>
        <w:tab/>
      </w:r>
      <w:r w:rsidR="002C11DF">
        <w:t>5.1.У</w:t>
      </w:r>
      <w:r w:rsidR="000959C3">
        <w:t>чащийся</w:t>
      </w:r>
      <w:r>
        <w:t xml:space="preserve"> имеет право:</w:t>
      </w:r>
    </w:p>
    <w:p w:rsidR="002C11DF" w:rsidRDefault="000959C3" w:rsidP="00610A09">
      <w:pPr>
        <w:pStyle w:val="a4"/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</w:pPr>
      <w:r>
        <w:t xml:space="preserve">успешно освоить содержание </w:t>
      </w:r>
      <w:r w:rsidR="002C11DF">
        <w:t xml:space="preserve">дополнительной общеразвивающей </w:t>
      </w:r>
      <w:r>
        <w:t>программы за учебный год и перевестись на вто</w:t>
      </w:r>
      <w:r w:rsidR="00610A09">
        <w:t>рой и последующие года обучения;</w:t>
      </w:r>
    </w:p>
    <w:p w:rsidR="000959C3" w:rsidRDefault="000959C3" w:rsidP="00610A09">
      <w:pPr>
        <w:pStyle w:val="a4"/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</w:pPr>
      <w:r>
        <w:t xml:space="preserve">пройти промежуточную и </w:t>
      </w:r>
      <w:r w:rsidR="00B13168">
        <w:t>итоговую</w:t>
      </w:r>
      <w:r>
        <w:t xml:space="preserve"> аттестаци</w:t>
      </w:r>
      <w:r w:rsidR="00E3602C">
        <w:t xml:space="preserve">ю при условиях установленных </w:t>
      </w:r>
      <w:r w:rsidR="00610A09">
        <w:t>МАУ ДО ЦТР «Детвора» город Радужный</w:t>
      </w:r>
      <w:r>
        <w:t>;</w:t>
      </w:r>
    </w:p>
    <w:p w:rsidR="002C11DF" w:rsidRDefault="00B13168" w:rsidP="00610A09">
      <w:pPr>
        <w:pStyle w:val="a4"/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</w:pPr>
      <w:r>
        <w:t xml:space="preserve">в случае отъезда учащегося за пределы города, но не ранее чем за 30 дней до окончания учебного года, учащийся имеет право пройти досрочную аттестацию в индивидуальном порядке. Порядок аттестации согласуется с заместителем директора по </w:t>
      </w:r>
      <w:r w:rsidR="002C11DF">
        <w:t>учебно-воспитательной работе</w:t>
      </w:r>
      <w:r>
        <w:t>;</w:t>
      </w:r>
    </w:p>
    <w:p w:rsidR="002C11DF" w:rsidRDefault="002C11DF" w:rsidP="00610A09">
      <w:pPr>
        <w:pStyle w:val="a4"/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</w:pPr>
      <w:r>
        <w:t>получить сертификат об окончании дополнительного образования</w:t>
      </w:r>
      <w:r w:rsidR="00610A09">
        <w:t>;</w:t>
      </w:r>
    </w:p>
    <w:p w:rsidR="002C11DF" w:rsidRDefault="00B13168" w:rsidP="00610A09">
      <w:pPr>
        <w:pStyle w:val="a4"/>
        <w:numPr>
          <w:ilvl w:val="0"/>
          <w:numId w:val="10"/>
        </w:numPr>
        <w:tabs>
          <w:tab w:val="num" w:pos="0"/>
          <w:tab w:val="left" w:pos="284"/>
        </w:tabs>
        <w:ind w:left="0" w:firstLine="0"/>
        <w:jc w:val="both"/>
      </w:pPr>
      <w:r>
        <w:t>получить справку о незавершенном образовании данного уровня</w:t>
      </w:r>
      <w:r w:rsidR="002C11DF">
        <w:t>.</w:t>
      </w:r>
    </w:p>
    <w:p w:rsidR="00B13168" w:rsidRDefault="00610A09" w:rsidP="00A5674D">
      <w:pPr>
        <w:tabs>
          <w:tab w:val="num" w:pos="0"/>
        </w:tabs>
        <w:jc w:val="both"/>
      </w:pPr>
      <w:r>
        <w:tab/>
      </w:r>
      <w:r w:rsidR="002C11DF">
        <w:t xml:space="preserve">5.2. </w:t>
      </w:r>
      <w:r>
        <w:t>МАУ ДО ЦТР «Детвора» город Радужный</w:t>
      </w:r>
      <w:r w:rsidR="00B13168">
        <w:t xml:space="preserve"> имеет право:</w:t>
      </w:r>
    </w:p>
    <w:p w:rsidR="00644069" w:rsidRDefault="00644069" w:rsidP="00A5674D">
      <w:pPr>
        <w:tabs>
          <w:tab w:val="num" w:pos="0"/>
        </w:tabs>
        <w:jc w:val="both"/>
      </w:pPr>
      <w:r>
        <w:t>а) организовать промежуточную</w:t>
      </w:r>
      <w:r w:rsidR="002C11DF">
        <w:t xml:space="preserve"> и </w:t>
      </w:r>
      <w:r>
        <w:t>итоговую аттестацию;</w:t>
      </w:r>
    </w:p>
    <w:p w:rsidR="00B13168" w:rsidRDefault="00644069" w:rsidP="00A5674D">
      <w:pPr>
        <w:tabs>
          <w:tab w:val="num" w:pos="0"/>
        </w:tabs>
        <w:jc w:val="both"/>
      </w:pPr>
      <w:r>
        <w:t>б</w:t>
      </w:r>
      <w:r w:rsidR="00B13168">
        <w:t xml:space="preserve">) </w:t>
      </w:r>
      <w:r>
        <w:t>предоставить справку по требованию родителей или лиц</w:t>
      </w:r>
      <w:r w:rsidR="00610A09">
        <w:t>,</w:t>
      </w:r>
      <w:r>
        <w:t xml:space="preserve"> заменяющих их, заверенную администрацией, с указанием объёма прочитанных часов по программе, качественных показателей (дипломы, грамоты);</w:t>
      </w:r>
    </w:p>
    <w:p w:rsidR="00644069" w:rsidRDefault="00644069" w:rsidP="00A5674D">
      <w:pPr>
        <w:tabs>
          <w:tab w:val="num" w:pos="0"/>
        </w:tabs>
        <w:jc w:val="both"/>
      </w:pPr>
      <w:r>
        <w:t>в) заверить документы своей печатью.</w:t>
      </w:r>
    </w:p>
    <w:p w:rsidR="00D54F53" w:rsidRDefault="00610A09" w:rsidP="00A5674D">
      <w:pPr>
        <w:tabs>
          <w:tab w:val="num" w:pos="0"/>
        </w:tabs>
        <w:jc w:val="both"/>
      </w:pPr>
      <w:r>
        <w:lastRenderedPageBreak/>
        <w:tab/>
      </w:r>
      <w:r w:rsidR="00D54F53">
        <w:t xml:space="preserve">5.3. Неудовлетворительные результаты промежуточной аттестации или </w:t>
      </w:r>
      <w:proofErr w:type="spellStart"/>
      <w:r w:rsidR="00D54F53">
        <w:t>непрохождение</w:t>
      </w:r>
      <w:proofErr w:type="spellEnd"/>
      <w:r w:rsidR="00D54F53">
        <w:t xml:space="preserve"> промежуточной аттестации при отсутствии уважительных причин признаются академической задолженностью.</w:t>
      </w:r>
    </w:p>
    <w:p w:rsidR="00892CA8" w:rsidRDefault="00610A09" w:rsidP="00A5674D">
      <w:pPr>
        <w:tabs>
          <w:tab w:val="num" w:pos="0"/>
        </w:tabs>
        <w:jc w:val="both"/>
      </w:pPr>
      <w:r>
        <w:tab/>
        <w:t xml:space="preserve">5.4. </w:t>
      </w:r>
      <w:r w:rsidR="00D54F53">
        <w:t>Обучающиеся обязаны ликвидировать академическую задолженность.</w:t>
      </w:r>
    </w:p>
    <w:p w:rsidR="00D54F53" w:rsidRDefault="00610A09" w:rsidP="00A5674D">
      <w:pPr>
        <w:tabs>
          <w:tab w:val="num" w:pos="0"/>
        </w:tabs>
        <w:jc w:val="both"/>
      </w:pPr>
      <w:r>
        <w:tab/>
      </w:r>
      <w:r w:rsidR="00892CA8">
        <w:t xml:space="preserve">5.5. </w:t>
      </w:r>
      <w:r w:rsidR="00892CA8" w:rsidRPr="00892CA8">
        <w:t xml:space="preserve">Обучающиеся, имеющие академическую задолженность, вправе пройти промежуточную аттестацию по </w:t>
      </w:r>
      <w:r w:rsidR="00892CA8">
        <w:t xml:space="preserve"> дополнительной общеразвивающей программе </w:t>
      </w:r>
      <w:r w:rsidR="00892CA8" w:rsidRPr="00892CA8">
        <w:t xml:space="preserve">не более двух раз в сроки, определяемые </w:t>
      </w:r>
      <w:r w:rsidR="00892CA8">
        <w:t>администрацией</w:t>
      </w:r>
      <w:r w:rsidR="00892CA8" w:rsidRPr="00892CA8">
        <w:t>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отпуске.</w:t>
      </w:r>
    </w:p>
    <w:p w:rsidR="00892CA8" w:rsidRDefault="00610A09" w:rsidP="00A5674D">
      <w:pPr>
        <w:tabs>
          <w:tab w:val="num" w:pos="0"/>
        </w:tabs>
        <w:jc w:val="both"/>
      </w:pPr>
      <w:r>
        <w:tab/>
      </w:r>
      <w:r w:rsidR="00892CA8">
        <w:t>5.</w:t>
      </w:r>
      <w:r w:rsidR="00892CA8" w:rsidRPr="00892CA8">
        <w:t xml:space="preserve">6. Для проведения промежуточной аттестации во второй раз </w:t>
      </w:r>
      <w:r w:rsidR="00892CA8">
        <w:t xml:space="preserve">в </w:t>
      </w:r>
      <w:r>
        <w:t>МАУ ДО ЦТР «Детвора» город Радужный</w:t>
      </w:r>
      <w:r w:rsidRPr="00892CA8">
        <w:t xml:space="preserve"> </w:t>
      </w:r>
      <w:r w:rsidR="00892CA8" w:rsidRPr="00892CA8">
        <w:t>создается комиссия.</w:t>
      </w:r>
      <w:r w:rsidR="00892CA8">
        <w:t xml:space="preserve"> В нее могут войти заместитель директора по учебно-воспитательной работе, заместитель директора по методической работе, педагог-психолог, руководитель методического объединения, педагог дополнительного образования.</w:t>
      </w:r>
    </w:p>
    <w:p w:rsidR="00892CA8" w:rsidRDefault="00610A09" w:rsidP="00A5674D">
      <w:pPr>
        <w:tabs>
          <w:tab w:val="num" w:pos="0"/>
        </w:tabs>
        <w:jc w:val="both"/>
      </w:pPr>
      <w:r>
        <w:tab/>
      </w:r>
      <w:r w:rsidR="00892CA8">
        <w:t xml:space="preserve">5.7. </w:t>
      </w:r>
      <w:r w:rsidR="00892CA8" w:rsidRPr="00892CA8">
        <w:t>Обучающиеся, не прошедшие промежуточн</w:t>
      </w:r>
      <w:r w:rsidR="001D55F1">
        <w:t>ую</w:t>
      </w:r>
      <w:r w:rsidR="00892CA8" w:rsidRPr="00892CA8">
        <w:t xml:space="preserve"> аттестаци</w:t>
      </w:r>
      <w:r w:rsidR="001D55F1">
        <w:t>ю</w:t>
      </w:r>
      <w:r w:rsidR="00892CA8" w:rsidRPr="00892CA8">
        <w:t xml:space="preserve"> по уважительным причинам или имеющие академическую задолженность, переводятся на следующий </w:t>
      </w:r>
      <w:r w:rsidR="00892CA8">
        <w:t xml:space="preserve">год обучения </w:t>
      </w:r>
      <w:r w:rsidR="00892CA8" w:rsidRPr="00892CA8">
        <w:t>условно.</w:t>
      </w:r>
    </w:p>
    <w:p w:rsidR="00FB5A4D" w:rsidRDefault="00610A09" w:rsidP="00A5674D">
      <w:pPr>
        <w:tabs>
          <w:tab w:val="num" w:pos="0"/>
        </w:tabs>
        <w:jc w:val="both"/>
      </w:pPr>
      <w:r>
        <w:tab/>
      </w:r>
      <w:r w:rsidR="00FB5A4D">
        <w:t xml:space="preserve">5.8. </w:t>
      </w:r>
      <w:r w:rsidR="00FB5A4D" w:rsidRPr="00FB5A4D">
        <w:t xml:space="preserve">Обучающиеся не ликвидировавшие в установленные сроки академической задолженности с момента ее образования, </w:t>
      </w:r>
      <w:r w:rsidR="001D55F1">
        <w:t>на основании заявления</w:t>
      </w:r>
      <w:r w:rsidR="00FB5A4D" w:rsidRPr="00FB5A4D">
        <w:t xml:space="preserve"> родителей (законных представителей) ос</w:t>
      </w:r>
      <w:r w:rsidR="00FB5A4D">
        <w:t>тавляются на повторное обучение</w:t>
      </w:r>
      <w:r w:rsidR="00FB5A4D" w:rsidRPr="00FB5A4D">
        <w:t>.</w:t>
      </w:r>
    </w:p>
    <w:sectPr w:rsidR="00FB5A4D" w:rsidSect="00A567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C6338"/>
    <w:multiLevelType w:val="hybridMultilevel"/>
    <w:tmpl w:val="2CA8B6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550E1F"/>
    <w:multiLevelType w:val="hybridMultilevel"/>
    <w:tmpl w:val="3D22B578"/>
    <w:lvl w:ilvl="0" w:tplc="628269C2">
      <w:numFmt w:val="none"/>
      <w:lvlText w:val=""/>
      <w:lvlJc w:val="left"/>
      <w:pPr>
        <w:tabs>
          <w:tab w:val="num" w:pos="360"/>
        </w:tabs>
      </w:pPr>
    </w:lvl>
    <w:lvl w:ilvl="1" w:tplc="D5C6B7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DEA7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3C9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666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8A2C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A61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8B2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BEF9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5810AC"/>
    <w:multiLevelType w:val="multilevel"/>
    <w:tmpl w:val="1E923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4"/>
        </w:tabs>
        <w:ind w:left="1834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183"/>
        </w:tabs>
        <w:ind w:left="2183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32"/>
        </w:tabs>
        <w:ind w:left="2532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1"/>
        </w:tabs>
        <w:ind w:left="2881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30"/>
        </w:tabs>
        <w:ind w:left="3230" w:hanging="112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3">
    <w:nsid w:val="175D747B"/>
    <w:multiLevelType w:val="hybridMultilevel"/>
    <w:tmpl w:val="A4ACC7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2C1D67"/>
    <w:multiLevelType w:val="hybridMultilevel"/>
    <w:tmpl w:val="6F64C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591C34"/>
    <w:multiLevelType w:val="hybridMultilevel"/>
    <w:tmpl w:val="3C8C40B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825411"/>
    <w:multiLevelType w:val="hybridMultilevel"/>
    <w:tmpl w:val="BFF83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AB7E92"/>
    <w:multiLevelType w:val="hybridMultilevel"/>
    <w:tmpl w:val="0922C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B02EE"/>
    <w:multiLevelType w:val="hybridMultilevel"/>
    <w:tmpl w:val="2C74C1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72FA1"/>
    <w:multiLevelType w:val="hybridMultilevel"/>
    <w:tmpl w:val="E9C4C3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2D"/>
    <w:rsid w:val="000959C3"/>
    <w:rsid w:val="000C1763"/>
    <w:rsid w:val="000C6D3D"/>
    <w:rsid w:val="000F717A"/>
    <w:rsid w:val="001A01FC"/>
    <w:rsid w:val="001A0F08"/>
    <w:rsid w:val="001B7A3D"/>
    <w:rsid w:val="001D55F1"/>
    <w:rsid w:val="001F4FE1"/>
    <w:rsid w:val="002225F6"/>
    <w:rsid w:val="0025596A"/>
    <w:rsid w:val="00262CAF"/>
    <w:rsid w:val="0027047E"/>
    <w:rsid w:val="002B5ACF"/>
    <w:rsid w:val="002C11DF"/>
    <w:rsid w:val="002C490A"/>
    <w:rsid w:val="002F41D8"/>
    <w:rsid w:val="003A408E"/>
    <w:rsid w:val="003D2B1F"/>
    <w:rsid w:val="004054EF"/>
    <w:rsid w:val="00450B47"/>
    <w:rsid w:val="004B10F6"/>
    <w:rsid w:val="004C61D9"/>
    <w:rsid w:val="0051742F"/>
    <w:rsid w:val="00610A09"/>
    <w:rsid w:val="00644069"/>
    <w:rsid w:val="00671FD6"/>
    <w:rsid w:val="00696B22"/>
    <w:rsid w:val="006A220B"/>
    <w:rsid w:val="006B6532"/>
    <w:rsid w:val="00713FB3"/>
    <w:rsid w:val="00715206"/>
    <w:rsid w:val="007C38DC"/>
    <w:rsid w:val="00833B4F"/>
    <w:rsid w:val="00891F2E"/>
    <w:rsid w:val="00892CA8"/>
    <w:rsid w:val="00896E0B"/>
    <w:rsid w:val="00957E2E"/>
    <w:rsid w:val="00974A75"/>
    <w:rsid w:val="009936B0"/>
    <w:rsid w:val="009C5CFE"/>
    <w:rsid w:val="009C7019"/>
    <w:rsid w:val="009F4FAD"/>
    <w:rsid w:val="00A23BB0"/>
    <w:rsid w:val="00A41DA4"/>
    <w:rsid w:val="00A5674D"/>
    <w:rsid w:val="00A82625"/>
    <w:rsid w:val="00B05C11"/>
    <w:rsid w:val="00B13168"/>
    <w:rsid w:val="00BB7AF8"/>
    <w:rsid w:val="00BE172D"/>
    <w:rsid w:val="00BE566B"/>
    <w:rsid w:val="00C34144"/>
    <w:rsid w:val="00C46866"/>
    <w:rsid w:val="00C86A73"/>
    <w:rsid w:val="00CB2DF1"/>
    <w:rsid w:val="00D20471"/>
    <w:rsid w:val="00D44D46"/>
    <w:rsid w:val="00D54F53"/>
    <w:rsid w:val="00E3602C"/>
    <w:rsid w:val="00E51A05"/>
    <w:rsid w:val="00E7651C"/>
    <w:rsid w:val="00F91959"/>
    <w:rsid w:val="00FB5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D1B748-F7DC-498A-9B90-A982776F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D3D"/>
    <w:rPr>
      <w:sz w:val="24"/>
      <w:szCs w:val="24"/>
    </w:rPr>
  </w:style>
  <w:style w:type="paragraph" w:styleId="1">
    <w:name w:val="heading 1"/>
    <w:basedOn w:val="a"/>
    <w:next w:val="a"/>
    <w:qFormat/>
    <w:rsid w:val="00696B2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6B22"/>
    <w:pPr>
      <w:jc w:val="center"/>
    </w:pPr>
    <w:rPr>
      <w:b/>
      <w:bCs/>
      <w:sz w:val="72"/>
    </w:rPr>
  </w:style>
  <w:style w:type="paragraph" w:styleId="a4">
    <w:name w:val="List Paragraph"/>
    <w:basedOn w:val="a"/>
    <w:uiPriority w:val="34"/>
    <w:qFormat/>
    <w:rsid w:val="000C1763"/>
    <w:pPr>
      <w:ind w:left="720"/>
      <w:contextualSpacing/>
    </w:pPr>
  </w:style>
  <w:style w:type="paragraph" w:customStyle="1" w:styleId="Default">
    <w:name w:val="Default"/>
    <w:rsid w:val="000C17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Normal (Web)"/>
    <w:basedOn w:val="a"/>
    <w:rsid w:val="001A0F08"/>
    <w:pPr>
      <w:spacing w:before="100" w:beforeAutospacing="1" w:after="100" w:afterAutospacing="1"/>
    </w:pPr>
  </w:style>
  <w:style w:type="table" w:styleId="a6">
    <w:name w:val="Table Grid"/>
    <w:basedOn w:val="a1"/>
    <w:rsid w:val="00B05C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ГДДТ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Пользователь Windows</cp:lastModifiedBy>
  <cp:revision>3</cp:revision>
  <cp:lastPrinted>2014-08-28T03:46:00Z</cp:lastPrinted>
  <dcterms:created xsi:type="dcterms:W3CDTF">2021-02-02T05:08:00Z</dcterms:created>
  <dcterms:modified xsi:type="dcterms:W3CDTF">2021-02-03T05:22:00Z</dcterms:modified>
</cp:coreProperties>
</file>